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Na temelju čl. 41. Zakona o ustanovama (NN 76/93, 29/97, 47/99, 35/08 i 127/19), čl. 204. I 205. Zakona o socijalnoj skrbi (NN 18/22 i 46/22) i članka 28. Statuta Doma za starije osobe Trnje, Upravno vijeće Doma na temelju Odluke od 20.09.2022. raspisuje</w:t>
      </w:r>
    </w:p>
    <w:p w:rsidR="005A25D9" w:rsidRPr="00481B9B" w:rsidRDefault="005A25D9" w:rsidP="005A25D9">
      <w:pPr>
        <w:spacing w:line="240" w:lineRule="auto"/>
        <w:jc w:val="center"/>
        <w:rPr>
          <w:rFonts w:ascii="Times New Roman" w:hAnsi="Times New Roman" w:cs="Times New Roman"/>
          <w:b/>
          <w:bCs/>
        </w:rPr>
      </w:pPr>
      <w:r w:rsidRPr="00481B9B">
        <w:rPr>
          <w:rFonts w:ascii="Times New Roman" w:hAnsi="Times New Roman" w:cs="Times New Roman"/>
          <w:b/>
          <w:bCs/>
        </w:rPr>
        <w:t>JAVNI NATJEČAJ</w:t>
      </w:r>
    </w:p>
    <w:p w:rsidR="005A25D9" w:rsidRPr="00481B9B" w:rsidRDefault="005A25D9" w:rsidP="005A25D9">
      <w:pPr>
        <w:spacing w:line="240" w:lineRule="auto"/>
        <w:jc w:val="center"/>
        <w:rPr>
          <w:rFonts w:ascii="Times New Roman" w:hAnsi="Times New Roman" w:cs="Times New Roman"/>
          <w:b/>
          <w:bCs/>
        </w:rPr>
      </w:pPr>
      <w:r w:rsidRPr="00481B9B">
        <w:rPr>
          <w:rFonts w:ascii="Times New Roman" w:hAnsi="Times New Roman" w:cs="Times New Roman"/>
          <w:b/>
          <w:bCs/>
        </w:rPr>
        <w:t>za izbor i imenovanje ravnatelja/ravnateljice Doma za starije osobe Trnje</w:t>
      </w:r>
    </w:p>
    <w:p w:rsidR="005A25D9" w:rsidRPr="00481B9B" w:rsidRDefault="005A25D9" w:rsidP="005A25D9">
      <w:pPr>
        <w:pStyle w:val="StandardWeb"/>
        <w:spacing w:before="0" w:beforeAutospacing="0" w:after="135" w:afterAutospacing="0"/>
        <w:rPr>
          <w:sz w:val="22"/>
          <w:szCs w:val="22"/>
        </w:rPr>
      </w:pPr>
      <w:r w:rsidRPr="00481B9B">
        <w:rPr>
          <w:sz w:val="22"/>
          <w:szCs w:val="22"/>
        </w:rPr>
        <w:t>Za ravnatelja/</w:t>
      </w:r>
      <w:proofErr w:type="spellStart"/>
      <w:r w:rsidRPr="00481B9B">
        <w:rPr>
          <w:sz w:val="22"/>
          <w:szCs w:val="22"/>
        </w:rPr>
        <w:t>icu</w:t>
      </w:r>
      <w:proofErr w:type="spellEnd"/>
      <w:r w:rsidRPr="00481B9B">
        <w:rPr>
          <w:sz w:val="22"/>
          <w:szCs w:val="22"/>
        </w:rPr>
        <w:t xml:space="preserve"> doma socijalne skrbi može biti imenovana osoba koja ispunjava sljedeće uvjete:</w:t>
      </w:r>
    </w:p>
    <w:p w:rsidR="005A25D9" w:rsidRPr="00481B9B" w:rsidRDefault="005A25D9" w:rsidP="005A25D9">
      <w:pPr>
        <w:pStyle w:val="Odlomakpopisa"/>
        <w:numPr>
          <w:ilvl w:val="0"/>
          <w:numId w:val="3"/>
        </w:numPr>
        <w:spacing w:after="160" w:line="240" w:lineRule="auto"/>
        <w:rPr>
          <w:rFonts w:ascii="Times New Roman" w:hAnsi="Times New Roman" w:cs="Times New Roman"/>
        </w:rPr>
      </w:pPr>
      <w:r w:rsidRPr="00481B9B">
        <w:rPr>
          <w:rFonts w:ascii="Times New Roman" w:hAnsi="Times New Roman" w:cs="Times New Roman"/>
        </w:rPr>
        <w:t>Državljanstvo Republike Hrvatske</w:t>
      </w:r>
    </w:p>
    <w:p w:rsidR="005A25D9" w:rsidRPr="00481B9B" w:rsidRDefault="005A25D9" w:rsidP="005A25D9">
      <w:pPr>
        <w:pStyle w:val="StandardWeb"/>
        <w:numPr>
          <w:ilvl w:val="0"/>
          <w:numId w:val="3"/>
        </w:numPr>
        <w:spacing w:before="0" w:beforeAutospacing="0" w:after="135" w:afterAutospacing="0"/>
        <w:jc w:val="both"/>
        <w:rPr>
          <w:sz w:val="22"/>
          <w:szCs w:val="22"/>
        </w:rPr>
      </w:pPr>
      <w:r w:rsidRPr="00481B9B">
        <w:rPr>
          <w:sz w:val="22"/>
          <w:szCs w:val="22"/>
        </w:rPr>
        <w:t>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javne uprave, informatike ili završen studij odgovarajuće vrste za rad na radnom mjestu učitelja ili nastavnika ili završen studij iz polja likovne ili glazbene umjetnosti</w:t>
      </w:r>
    </w:p>
    <w:p w:rsidR="005A25D9" w:rsidRPr="00481B9B" w:rsidRDefault="005A25D9" w:rsidP="005A25D9">
      <w:pPr>
        <w:pStyle w:val="StandardWeb"/>
        <w:numPr>
          <w:ilvl w:val="0"/>
          <w:numId w:val="3"/>
        </w:numPr>
        <w:spacing w:before="0" w:beforeAutospacing="0" w:after="135" w:afterAutospacing="0"/>
        <w:jc w:val="both"/>
        <w:rPr>
          <w:sz w:val="22"/>
          <w:szCs w:val="22"/>
        </w:rPr>
      </w:pPr>
      <w:r w:rsidRPr="00481B9B">
        <w:rPr>
          <w:sz w:val="22"/>
          <w:szCs w:val="22"/>
        </w:rPr>
        <w:t>Najmanje pet godina radnog iskustva s propisanom kvalifikacijom (što dokazuje Elektroničkim zapisnikom pribavljenog od Hrvatskog zavoda za mirovinsko osiguranje ili sustavom e-Građani na starijim od 15 dana od dana podnošenja prijave</w:t>
      </w:r>
    </w:p>
    <w:p w:rsidR="005A25D9" w:rsidRPr="00481B9B" w:rsidRDefault="005A25D9" w:rsidP="005A25D9">
      <w:pPr>
        <w:pStyle w:val="StandardWeb"/>
        <w:numPr>
          <w:ilvl w:val="0"/>
          <w:numId w:val="3"/>
        </w:numPr>
        <w:spacing w:before="0" w:beforeAutospacing="0" w:after="135" w:afterAutospacing="0"/>
        <w:rPr>
          <w:sz w:val="22"/>
          <w:szCs w:val="22"/>
        </w:rPr>
      </w:pPr>
      <w:r w:rsidRPr="00481B9B">
        <w:rPr>
          <w:sz w:val="22"/>
          <w:szCs w:val="22"/>
        </w:rPr>
        <w:t>Nepostojanje zapreke iz članka 261. stavka 1. Zakona o socijalnoj skrbi</w:t>
      </w:r>
    </w:p>
    <w:p w:rsidR="005A25D9" w:rsidRPr="00481B9B" w:rsidRDefault="005A25D9" w:rsidP="005A25D9">
      <w:pPr>
        <w:pStyle w:val="Odlomakpopisa"/>
        <w:numPr>
          <w:ilvl w:val="0"/>
          <w:numId w:val="3"/>
        </w:numPr>
        <w:spacing w:after="160" w:line="240" w:lineRule="auto"/>
        <w:rPr>
          <w:rFonts w:ascii="Times New Roman" w:hAnsi="Times New Roman" w:cs="Times New Roman"/>
        </w:rPr>
      </w:pPr>
      <w:r w:rsidRPr="00481B9B">
        <w:rPr>
          <w:rFonts w:ascii="Times New Roman" w:hAnsi="Times New Roman" w:cs="Times New Roman"/>
        </w:rPr>
        <w:t>Protiv koje se ne vodi kazneni postupak (što dokazuje uvjerenjem pribavljenim od nadležnog suda ili sustavom e-Građani ne starijim od 15 dana od dana podnošenja prijave)</w:t>
      </w:r>
    </w:p>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Mandat ravnatelja/ravnateljice traje četiri godine.</w:t>
      </w:r>
    </w:p>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 xml:space="preserve">Kandidati za ravnatelja/ravnateljicu podnose pisanu prijavu na natječaj. Prijavi treba priložiti u izvorniku ili ovjerenoj preslici dokaze o ispunjavanju uvjeta iz točke 1., 2., 3. i 5. natječaja i životopis. </w:t>
      </w:r>
    </w:p>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 xml:space="preserve">Dokaze da kandidat nije osuđen za kaznena djela ili za prekršaje iz točke 4. ovog natječaj Dom će pribaviti po službenoj dužnosti.  </w:t>
      </w:r>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481B9B">
        <w:rPr>
          <w:rFonts w:ascii="Times New Roman" w:eastAsia="Times New Roman" w:hAnsi="Times New Roman" w:cs="Times New Roman"/>
          <w:color w:val="000000"/>
        </w:rPr>
        <w:t>Osoba koja se poziva na pravo prednosti pri zapošljavanju sukladno članku 102. Zakona o hrvatskim braniteljima iz Domovinskog rata i članovima njihovih obitelji (Narodne novine broj 121/17, 98/19 i 84/21), članku 48. stavku 1.-3. Zakona o civilnim stradalnicima iz Domovinskog rata (Narodne novine broj 84/21), članku 48. f  Zakona o zaštiti vojnih i civilnih invalida rata (Narodne novine broj 33/92, 57/92, 77/92, 27/93, 58/93, 2/94, 76/94, 108/95, 108/96, 82/01, 103/03, 148/13 i 98/19), članku 9. Zakona o profesionalnoj rehabilitaciji i zapošljavanju osoba s invaliditetom (Narodne novine broj 157/13, 152/14, 39/18 i 32/20) dužna je u prijavi na javni natječaj pozvati se na to pravo i uz prijavu priložiti svu propisanu dokumentaciju prema posebnom zakonu, a ima prednost u odnosu na ostale kandidate samo pod jednakim uvjetima.</w:t>
      </w:r>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481B9B">
        <w:rPr>
          <w:rFonts w:ascii="Times New Roman" w:eastAsia="Times New Roman" w:hAnsi="Times New Roman" w:cs="Times New Roman"/>
          <w:color w:val="000000"/>
        </w:rPr>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 st. 1. Zakona) dostupne na poveznici Ministarstva hrvatskih branitelja:</w:t>
      </w:r>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hyperlink r:id="rId5" w:history="1">
        <w:r w:rsidRPr="00481B9B">
          <w:rPr>
            <w:rStyle w:val="Hiperveza"/>
            <w:rFonts w:ascii="Times New Roman" w:eastAsia="Times New Roman" w:hAnsi="Times New Roman" w:cs="Times New Roman"/>
            <w:color w:val="157FFF"/>
          </w:rPr>
          <w:t>https://branitelji.gov.hr/UserDocsImages//dokumenti/Nikola//popis%20dokaza%20za%20ostvarivanje%20prava%20prednosti%20pri%20zapo%C5%A1ljavanju-%20ZOHBDR%202021.pdf</w:t>
        </w:r>
      </w:hyperlink>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481B9B">
        <w:rPr>
          <w:rFonts w:ascii="Times New Roman" w:eastAsia="Times New Roman" w:hAnsi="Times New Roman" w:cs="Times New Roman"/>
          <w:color w:val="000000"/>
        </w:rPr>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(članak 49. st. 1. Zakona) dostupne na poveznici Ministarstva hrvatskih branitelja:</w:t>
      </w:r>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hyperlink r:id="rId6" w:history="1">
        <w:r w:rsidRPr="00481B9B">
          <w:rPr>
            <w:rStyle w:val="Hiperveza"/>
            <w:rFonts w:ascii="Times New Roman" w:eastAsia="Times New Roman" w:hAnsi="Times New Roman" w:cs="Times New Roman"/>
            <w:color w:val="157FFF"/>
          </w:rPr>
          <w:t>https://branitelji.gov.hr/UserDocsImages//dokumenti/Nikola//popis%20dokaza%20za%20ostvarivanje%20prava%20prednosti%20pri%20zapo%C5%A1ljavanju-%20Zakon%20o%20civilnim%20stradalnicima%20iz%20DR.pdf</w:t>
        </w:r>
      </w:hyperlink>
    </w:p>
    <w:p w:rsidR="005A25D9" w:rsidRPr="00481B9B" w:rsidRDefault="005A25D9" w:rsidP="005A25D9">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481B9B">
        <w:rPr>
          <w:rFonts w:ascii="Times New Roman" w:eastAsia="Times New Roman" w:hAnsi="Times New Roman" w:cs="Times New Roman"/>
          <w:color w:val="000000"/>
        </w:rPr>
        <w:t>Prijavom na natječaj svaki kandidat daje privolu Domu za starije osobe Trnje za obradu osobnih podataka u skladu s propisima kojima je propisana zaštita osobnih podataka za svrhu provedbe natječajnog postupka i objave rezultata natječaja.</w:t>
      </w:r>
    </w:p>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 xml:space="preserve">Pisane prijave s prilozima treba podnijeti u roku od petnaest (15 dana) od dana objave natječaja u Narodnim novinama i na mrežnoj stranici Doma za starije osobe Trnje, na adresu: Dom za starije osobe Trnje, 10000 Zagreb, Poljička ulica 12. Prijave se podnose u zatvorenoj omotnici s napomenom </w:t>
      </w:r>
      <w:bookmarkStart w:id="0" w:name="_GoBack"/>
      <w:bookmarkEnd w:id="0"/>
      <w:r w:rsidRPr="00481B9B">
        <w:rPr>
          <w:rFonts w:ascii="Times New Roman" w:hAnsi="Times New Roman" w:cs="Times New Roman"/>
        </w:rPr>
        <w:t xml:space="preserve">„Ne otvarati, natječaj za ravnatelja/ravnateljicu“.  </w:t>
      </w:r>
    </w:p>
    <w:p w:rsidR="005A25D9" w:rsidRPr="00481B9B" w:rsidRDefault="005A25D9" w:rsidP="005A25D9">
      <w:pPr>
        <w:rPr>
          <w:rFonts w:ascii="Times New Roman" w:hAnsi="Times New Roman" w:cs="Times New Roman"/>
        </w:rPr>
      </w:pPr>
      <w:r w:rsidRPr="00481B9B">
        <w:rPr>
          <w:rFonts w:ascii="Times New Roman" w:hAnsi="Times New Roman" w:cs="Times New Roman"/>
        </w:rPr>
        <w:t>Nepravodobne i nepotpune prijave neće se razmatrati.</w:t>
      </w:r>
    </w:p>
    <w:p w:rsidR="005A25D9" w:rsidRPr="00481B9B" w:rsidRDefault="005A25D9" w:rsidP="005A25D9">
      <w:pPr>
        <w:rPr>
          <w:rFonts w:ascii="Times New Roman" w:hAnsi="Times New Roman" w:cs="Times New Roman"/>
        </w:rPr>
      </w:pPr>
      <w:r w:rsidRPr="00481B9B">
        <w:rPr>
          <w:rFonts w:ascii="Times New Roman" w:hAnsi="Times New Roman" w:cs="Times New Roman"/>
          <w:color w:val="000000"/>
        </w:rPr>
        <w:t>Na natječaj se mogu javiti osobe oba spola.</w:t>
      </w:r>
    </w:p>
    <w:p w:rsidR="005A25D9" w:rsidRPr="00481B9B" w:rsidRDefault="005A25D9" w:rsidP="005A25D9">
      <w:pPr>
        <w:rPr>
          <w:rFonts w:ascii="Times New Roman" w:hAnsi="Times New Roman" w:cs="Times New Roman"/>
          <w:color w:val="000000"/>
        </w:rPr>
      </w:pPr>
      <w:r w:rsidRPr="00481B9B">
        <w:rPr>
          <w:rFonts w:ascii="Times New Roman" w:hAnsi="Times New Roman" w:cs="Times New Roman"/>
          <w:color w:val="000000"/>
        </w:rPr>
        <w:t>Upravno vijeće zadržava pravo ne odabrati nijednog kandidata/</w:t>
      </w:r>
      <w:proofErr w:type="spellStart"/>
      <w:r w:rsidRPr="00481B9B">
        <w:rPr>
          <w:rFonts w:ascii="Times New Roman" w:hAnsi="Times New Roman" w:cs="Times New Roman"/>
          <w:color w:val="000000"/>
        </w:rPr>
        <w:t>kinju</w:t>
      </w:r>
      <w:proofErr w:type="spellEnd"/>
      <w:r w:rsidRPr="00481B9B">
        <w:rPr>
          <w:rFonts w:ascii="Times New Roman" w:hAnsi="Times New Roman" w:cs="Times New Roman"/>
          <w:color w:val="000000"/>
        </w:rPr>
        <w:t xml:space="preserve"> i odlukom poništiti javni natječaj.</w:t>
      </w:r>
    </w:p>
    <w:p w:rsidR="005A25D9" w:rsidRPr="00481B9B" w:rsidRDefault="005A25D9" w:rsidP="005A25D9">
      <w:pPr>
        <w:rPr>
          <w:rFonts w:ascii="Times New Roman" w:hAnsi="Times New Roman" w:cs="Times New Roman"/>
          <w:color w:val="000000"/>
        </w:rPr>
      </w:pPr>
      <w:r w:rsidRPr="00481B9B">
        <w:rPr>
          <w:rFonts w:ascii="Times New Roman" w:hAnsi="Times New Roman" w:cs="Times New Roman"/>
          <w:color w:val="000000"/>
        </w:rPr>
        <w:t>Ako se na objavljeni javni natječaj nitko ne prijavi ili nitko od prijavljenih kandidata/</w:t>
      </w:r>
      <w:proofErr w:type="spellStart"/>
      <w:r w:rsidRPr="00481B9B">
        <w:rPr>
          <w:rFonts w:ascii="Times New Roman" w:hAnsi="Times New Roman" w:cs="Times New Roman"/>
          <w:color w:val="000000"/>
        </w:rPr>
        <w:t>kinja</w:t>
      </w:r>
      <w:proofErr w:type="spellEnd"/>
      <w:r w:rsidRPr="00481B9B">
        <w:rPr>
          <w:rFonts w:ascii="Times New Roman" w:hAnsi="Times New Roman" w:cs="Times New Roman"/>
          <w:color w:val="000000"/>
        </w:rPr>
        <w:t xml:space="preserve"> ne bude izabran, javni natječaj će se ponoviti.</w:t>
      </w:r>
    </w:p>
    <w:p w:rsidR="005A25D9" w:rsidRPr="00481B9B" w:rsidRDefault="005A25D9" w:rsidP="005A25D9">
      <w:pPr>
        <w:spacing w:line="240" w:lineRule="auto"/>
        <w:jc w:val="both"/>
        <w:rPr>
          <w:rFonts w:ascii="Times New Roman" w:hAnsi="Times New Roman" w:cs="Times New Roman"/>
        </w:rPr>
      </w:pPr>
      <w:r w:rsidRPr="00481B9B">
        <w:rPr>
          <w:rFonts w:ascii="Times New Roman" w:hAnsi="Times New Roman" w:cs="Times New Roman"/>
        </w:rPr>
        <w:t>O rezultatima natječaja kandidati će biti obaviješteni u roku od 45 dana od dana isteka roka za podnošenje prijava.</w:t>
      </w:r>
    </w:p>
    <w:p w:rsidR="005A25D9" w:rsidRPr="00481B9B" w:rsidRDefault="005A25D9" w:rsidP="005A25D9">
      <w:pPr>
        <w:jc w:val="both"/>
        <w:rPr>
          <w:rFonts w:ascii="Times New Roman" w:hAnsi="Times New Roman" w:cs="Times New Roman"/>
          <w:color w:val="000000"/>
        </w:rPr>
      </w:pPr>
      <w:r w:rsidRPr="00481B9B">
        <w:rPr>
          <w:rFonts w:ascii="Times New Roman" w:hAnsi="Times New Roman" w:cs="Times New Roman"/>
          <w:color w:val="000000"/>
        </w:rPr>
        <w:t>Kandidati koji nisu primljeni na radno mjesto iz objavljenog natječaja kao i kandidati koji su u međuvremenu povukli svoju prijavu, svu priloženu dokumentaciju mogu preuzeti u roku od 45 dana od objavljene obavijesti o izboru kandidata, odnosno od datuma održavanja testiranja u slučaju da su povukli prijavu na objavljeni natječaj. Nakon navedenog razdoblja, sva priložena dokumentacija bit će uništena sukladno pravilima Opće uredbe o zaštiti osobnih podataka i Zakona o provedbi Opće uredbe o zaštiti podataka (NN br. 82/18). Kandidati koji su poslali svoju prijavu na objavljeni natječaj, smatrat će se da su pristali na objavljene uvjete o pohrani, čuvanju i uništavanju dokumentacije koja sadrži njihove osobne podatke</w:t>
      </w:r>
    </w:p>
    <w:p w:rsidR="005A25D9" w:rsidRPr="00481B9B" w:rsidRDefault="005A25D9" w:rsidP="005A25D9">
      <w:pPr>
        <w:spacing w:line="240" w:lineRule="auto"/>
        <w:jc w:val="both"/>
        <w:rPr>
          <w:rFonts w:ascii="Times New Roman" w:hAnsi="Times New Roman" w:cs="Times New Roman"/>
        </w:rPr>
      </w:pPr>
    </w:p>
    <w:p w:rsidR="005A25D9" w:rsidRPr="00481B9B" w:rsidRDefault="005A25D9" w:rsidP="005A25D9">
      <w:pPr>
        <w:spacing w:line="240" w:lineRule="auto"/>
        <w:jc w:val="both"/>
        <w:rPr>
          <w:rFonts w:ascii="Times New Roman" w:hAnsi="Times New Roman" w:cs="Times New Roman"/>
        </w:rPr>
      </w:pPr>
    </w:p>
    <w:p w:rsidR="005A25D9" w:rsidRPr="00481B9B" w:rsidRDefault="005A25D9" w:rsidP="005A25D9">
      <w:pPr>
        <w:spacing w:line="240" w:lineRule="auto"/>
        <w:jc w:val="center"/>
        <w:rPr>
          <w:rFonts w:ascii="Times New Roman" w:hAnsi="Times New Roman" w:cs="Times New Roman"/>
        </w:rPr>
      </w:pP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t>PREDSJEDNIK UPRAVNOG VIJEĆA:</w:t>
      </w:r>
    </w:p>
    <w:p w:rsidR="005A25D9" w:rsidRPr="00481B9B" w:rsidRDefault="005A25D9" w:rsidP="005A25D9">
      <w:pPr>
        <w:spacing w:line="240" w:lineRule="auto"/>
        <w:jc w:val="center"/>
        <w:rPr>
          <w:rFonts w:ascii="Times New Roman" w:hAnsi="Times New Roman" w:cs="Times New Roman"/>
        </w:rPr>
      </w:pPr>
      <w:r w:rsidRPr="00481B9B">
        <w:rPr>
          <w:rFonts w:ascii="Times New Roman" w:hAnsi="Times New Roman" w:cs="Times New Roman"/>
        </w:rPr>
        <w:t xml:space="preserve">                                                                              Dr. </w:t>
      </w:r>
      <w:proofErr w:type="spellStart"/>
      <w:r w:rsidRPr="00481B9B">
        <w:rPr>
          <w:rFonts w:ascii="Times New Roman" w:hAnsi="Times New Roman" w:cs="Times New Roman"/>
        </w:rPr>
        <w:t>sc</w:t>
      </w:r>
      <w:proofErr w:type="spellEnd"/>
      <w:r w:rsidRPr="00481B9B">
        <w:rPr>
          <w:rFonts w:ascii="Times New Roman" w:hAnsi="Times New Roman" w:cs="Times New Roman"/>
        </w:rPr>
        <w:t>. Jovica Lončar</w:t>
      </w:r>
    </w:p>
    <w:p w:rsidR="005A25D9" w:rsidRPr="00481B9B" w:rsidRDefault="005A25D9" w:rsidP="005A25D9">
      <w:pPr>
        <w:jc w:val="right"/>
        <w:rPr>
          <w:rFonts w:ascii="Times New Roman" w:hAnsi="Times New Roman" w:cs="Times New Roman"/>
          <w:u w:val="single"/>
        </w:rPr>
      </w:pPr>
      <w:r w:rsidRPr="00481B9B">
        <w:rPr>
          <w:rFonts w:ascii="Times New Roman" w:hAnsi="Times New Roman" w:cs="Times New Roman"/>
        </w:rPr>
        <w:t xml:space="preserve">                     </w:t>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r w:rsidRPr="00481B9B">
        <w:rPr>
          <w:rFonts w:ascii="Times New Roman" w:hAnsi="Times New Roman" w:cs="Times New Roman"/>
        </w:rPr>
        <w:tab/>
      </w:r>
    </w:p>
    <w:p w:rsidR="008D15E3" w:rsidRPr="00481B9B" w:rsidRDefault="008D15E3" w:rsidP="005A25D9">
      <w:pPr>
        <w:rPr>
          <w:rFonts w:ascii="Times New Roman" w:hAnsi="Times New Roman" w:cs="Times New Roman"/>
        </w:rPr>
      </w:pPr>
    </w:p>
    <w:sectPr w:rsidR="008D15E3" w:rsidRPr="00481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CB5"/>
    <w:multiLevelType w:val="multilevel"/>
    <w:tmpl w:val="FCBA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21AFD"/>
    <w:multiLevelType w:val="multilevel"/>
    <w:tmpl w:val="2F7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B47BEC"/>
    <w:multiLevelType w:val="hybridMultilevel"/>
    <w:tmpl w:val="146A777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90"/>
    <w:rsid w:val="002874D5"/>
    <w:rsid w:val="002E44F8"/>
    <w:rsid w:val="00311090"/>
    <w:rsid w:val="003B1A5A"/>
    <w:rsid w:val="00481B9B"/>
    <w:rsid w:val="005212C7"/>
    <w:rsid w:val="005A25D9"/>
    <w:rsid w:val="008840CF"/>
    <w:rsid w:val="008D15E3"/>
    <w:rsid w:val="00D834B2"/>
    <w:rsid w:val="00F86ED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D614"/>
  <w15:docId w15:val="{3B8B210A-5F17-434C-903D-4F7D0F8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311090"/>
    <w:rPr>
      <w:b/>
      <w:bCs/>
    </w:rPr>
  </w:style>
  <w:style w:type="paragraph" w:styleId="StandardWeb">
    <w:name w:val="Normal (Web)"/>
    <w:basedOn w:val="Normal"/>
    <w:uiPriority w:val="99"/>
    <w:semiHidden/>
    <w:unhideWhenUsed/>
    <w:rsid w:val="00311090"/>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unhideWhenUsed/>
    <w:rsid w:val="00D834B2"/>
    <w:rPr>
      <w:color w:val="0563C1"/>
      <w:u w:val="single"/>
    </w:rPr>
  </w:style>
  <w:style w:type="paragraph" w:styleId="Odlomakpopisa">
    <w:name w:val="List Paragraph"/>
    <w:basedOn w:val="Normal"/>
    <w:uiPriority w:val="34"/>
    <w:qFormat/>
    <w:rsid w:val="00D8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41907">
      <w:bodyDiv w:val="1"/>
      <w:marLeft w:val="0"/>
      <w:marRight w:val="0"/>
      <w:marTop w:val="0"/>
      <w:marBottom w:val="0"/>
      <w:divBdr>
        <w:top w:val="none" w:sz="0" w:space="0" w:color="auto"/>
        <w:left w:val="none" w:sz="0" w:space="0" w:color="auto"/>
        <w:bottom w:val="none" w:sz="0" w:space="0" w:color="auto"/>
        <w:right w:val="none" w:sz="0" w:space="0" w:color="auto"/>
      </w:divBdr>
    </w:div>
    <w:div w:id="1216744634">
      <w:bodyDiv w:val="1"/>
      <w:marLeft w:val="0"/>
      <w:marRight w:val="0"/>
      <w:marTop w:val="0"/>
      <w:marBottom w:val="0"/>
      <w:divBdr>
        <w:top w:val="none" w:sz="0" w:space="0" w:color="auto"/>
        <w:left w:val="none" w:sz="0" w:space="0" w:color="auto"/>
        <w:bottom w:val="none" w:sz="0" w:space="0" w:color="auto"/>
        <w:right w:val="none" w:sz="0" w:space="0" w:color="auto"/>
      </w:divBdr>
      <w:divsChild>
        <w:div w:id="1751542983">
          <w:marLeft w:val="0"/>
          <w:marRight w:val="0"/>
          <w:marTop w:val="0"/>
          <w:marBottom w:val="0"/>
          <w:divBdr>
            <w:top w:val="none" w:sz="0" w:space="0" w:color="auto"/>
            <w:left w:val="none" w:sz="0" w:space="0" w:color="auto"/>
            <w:bottom w:val="none" w:sz="0" w:space="0" w:color="auto"/>
            <w:right w:val="none" w:sz="0" w:space="0" w:color="auto"/>
          </w:divBdr>
          <w:divsChild>
            <w:div w:id="1815248187">
              <w:marLeft w:val="0"/>
              <w:marRight w:val="0"/>
              <w:marTop w:val="0"/>
              <w:marBottom w:val="0"/>
              <w:divBdr>
                <w:top w:val="none" w:sz="0" w:space="0" w:color="auto"/>
                <w:left w:val="none" w:sz="0" w:space="0" w:color="auto"/>
                <w:bottom w:val="none" w:sz="0" w:space="0" w:color="auto"/>
                <w:right w:val="none" w:sz="0" w:space="0" w:color="auto"/>
              </w:divBdr>
              <w:divsChild>
                <w:div w:id="232276682">
                  <w:marLeft w:val="0"/>
                  <w:marRight w:val="0"/>
                  <w:marTop w:val="0"/>
                  <w:marBottom w:val="0"/>
                  <w:divBdr>
                    <w:top w:val="none" w:sz="0" w:space="0" w:color="auto"/>
                    <w:left w:val="none" w:sz="0" w:space="0" w:color="auto"/>
                    <w:bottom w:val="none" w:sz="0" w:space="0" w:color="auto"/>
                    <w:right w:val="none" w:sz="0" w:space="0" w:color="auto"/>
                  </w:divBdr>
                  <w:divsChild>
                    <w:div w:id="1024211425">
                      <w:marLeft w:val="0"/>
                      <w:marRight w:val="0"/>
                      <w:marTop w:val="100"/>
                      <w:marBottom w:val="100"/>
                      <w:divBdr>
                        <w:top w:val="none" w:sz="0" w:space="0" w:color="auto"/>
                        <w:left w:val="none" w:sz="0" w:space="0" w:color="auto"/>
                        <w:bottom w:val="none" w:sz="0" w:space="0" w:color="auto"/>
                        <w:right w:val="none" w:sz="0" w:space="0" w:color="auto"/>
                      </w:divBdr>
                      <w:divsChild>
                        <w:div w:id="479619191">
                          <w:marLeft w:val="0"/>
                          <w:marRight w:val="0"/>
                          <w:marTop w:val="0"/>
                          <w:marBottom w:val="0"/>
                          <w:divBdr>
                            <w:top w:val="none" w:sz="0" w:space="0" w:color="auto"/>
                            <w:left w:val="none" w:sz="0" w:space="0" w:color="auto"/>
                            <w:bottom w:val="none" w:sz="0" w:space="0" w:color="auto"/>
                            <w:right w:val="none" w:sz="0" w:space="0" w:color="auto"/>
                          </w:divBdr>
                          <w:divsChild>
                            <w:div w:id="1330869527">
                              <w:marLeft w:val="0"/>
                              <w:marRight w:val="0"/>
                              <w:marTop w:val="0"/>
                              <w:marBottom w:val="0"/>
                              <w:divBdr>
                                <w:top w:val="none" w:sz="0" w:space="0" w:color="auto"/>
                                <w:left w:val="none" w:sz="0" w:space="0" w:color="auto"/>
                                <w:bottom w:val="none" w:sz="0" w:space="0" w:color="auto"/>
                                <w:right w:val="none" w:sz="0" w:space="0" w:color="auto"/>
                              </w:divBdr>
                              <w:divsChild>
                                <w:div w:id="2136832487">
                                  <w:marLeft w:val="0"/>
                                  <w:marRight w:val="0"/>
                                  <w:marTop w:val="0"/>
                                  <w:marBottom w:val="0"/>
                                  <w:divBdr>
                                    <w:top w:val="none" w:sz="0" w:space="0" w:color="auto"/>
                                    <w:left w:val="none" w:sz="0" w:space="0" w:color="auto"/>
                                    <w:bottom w:val="none" w:sz="0" w:space="0" w:color="auto"/>
                                    <w:right w:val="none" w:sz="0" w:space="0" w:color="auto"/>
                                  </w:divBdr>
                                  <w:divsChild>
                                    <w:div w:id="1337073876">
                                      <w:marLeft w:val="0"/>
                                      <w:marRight w:val="0"/>
                                      <w:marTop w:val="0"/>
                                      <w:marBottom w:val="0"/>
                                      <w:divBdr>
                                        <w:top w:val="none" w:sz="0" w:space="0" w:color="auto"/>
                                        <w:left w:val="none" w:sz="0" w:space="0" w:color="auto"/>
                                        <w:bottom w:val="none" w:sz="0" w:space="0" w:color="auto"/>
                                        <w:right w:val="none" w:sz="0" w:space="0" w:color="auto"/>
                                      </w:divBdr>
                                      <w:divsChild>
                                        <w:div w:id="1592812573">
                                          <w:marLeft w:val="0"/>
                                          <w:marRight w:val="0"/>
                                          <w:marTop w:val="100"/>
                                          <w:marBottom w:val="100"/>
                                          <w:divBdr>
                                            <w:top w:val="none" w:sz="0" w:space="0" w:color="auto"/>
                                            <w:left w:val="none" w:sz="0" w:space="0" w:color="auto"/>
                                            <w:bottom w:val="none" w:sz="0" w:space="0" w:color="auto"/>
                                            <w:right w:val="none" w:sz="0" w:space="0" w:color="auto"/>
                                          </w:divBdr>
                                          <w:divsChild>
                                            <w:div w:id="2042825474">
                                              <w:marLeft w:val="0"/>
                                              <w:marRight w:val="0"/>
                                              <w:marTop w:val="0"/>
                                              <w:marBottom w:val="0"/>
                                              <w:divBdr>
                                                <w:top w:val="none" w:sz="0" w:space="0" w:color="auto"/>
                                                <w:left w:val="none" w:sz="0" w:space="0" w:color="auto"/>
                                                <w:bottom w:val="none" w:sz="0" w:space="0" w:color="auto"/>
                                                <w:right w:val="none" w:sz="0" w:space="0" w:color="auto"/>
                                              </w:divBdr>
                                              <w:divsChild>
                                                <w:div w:id="6286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919</Words>
  <Characters>5239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Tajnik</cp:lastModifiedBy>
  <cp:revision>8</cp:revision>
  <cp:lastPrinted>2018-09-14T09:00:00Z</cp:lastPrinted>
  <dcterms:created xsi:type="dcterms:W3CDTF">2018-09-12T07:50:00Z</dcterms:created>
  <dcterms:modified xsi:type="dcterms:W3CDTF">2022-09-26T06:23:00Z</dcterms:modified>
</cp:coreProperties>
</file>